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F3" w:rsidRPr="00A01BF3" w:rsidRDefault="00A01BF3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1BF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01BF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2"/>
        <w:gridCol w:w="5234"/>
      </w:tblGrid>
      <w:tr w:rsidR="00A01BF3" w:rsidRPr="00A01BF3" w:rsidTr="00A01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BF3" w:rsidRPr="00A01BF3" w:rsidRDefault="00A01BF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1BF3" w:rsidRPr="00A01BF3" w:rsidRDefault="00A01B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N 2320-ОЗ</w:t>
            </w:r>
          </w:p>
        </w:tc>
      </w:tr>
    </w:tbl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ЗАКОН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ПСКОВСКОЙ ОБЛАСТИ</w:t>
      </w:r>
    </w:p>
    <w:p w:rsidR="00A01BF3" w:rsidRPr="00A01BF3" w:rsidRDefault="00A01B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 БЮДЖЕТЕ ТЕРРИТОРИАЛЬНОГО ФОНДА ОБЯЗАТЕЛЬНОГО МЕДИЦИНСКОГО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СТРАХОВАНИЯ ПСКОВСКОЙ ОБЛАСТИ НА 2023 ГОД И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ПЕРИОД 2024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2025 ГОДОВ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01BF3" w:rsidRPr="00A01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Псковской области от 07.04.2023 N 2368-ОЗ)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1BF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областным Собранием депутатов 29 декабря 2022 года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1. Основные характеристики бюджета территориального фонда обязательного медицинского страхования Псковской области на 2023 год и на плановый период 2024 и 2025 годов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территориального фонда обязательного медицинского страхования Псковской области (далее - Фонд) на 2023 год: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Фонда в сумме 9750016,0 тыс. рублей, в том числе за счет межбюджетных трансфертов в сумме 9820452,9 тыс. рублей;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Псковской области от 07.04.2023 N 2368-ОЗ)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2) общий объем расходов бюджета Фонда в сумме 10062973,0 тыс. рублей;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Псковской области от 07.04.2023 N 2368-ОЗ)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3) дефицит бюджета Фонда в сумме 312957,0 тыс. рублей.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Псковской области от 07.04.2023 N 2368-ОЗ)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Фонда на плановый период 2024 и 2025 годов: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Фонда на 2024 год в сумме 10537558,6 тыс. рублей, в том числе за счет межбюджетных трансфертов в сумме 10517456,1 тыс. рублей, и на 2025 год в сумме 11117086,2 тыс. рублей, в том числе за счет межбюджетных трансфертов в сумме 11095878,1 тыс. рублей;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2) общий объем расходов бюджета Фонда на 2024 год в сумме 10537558,6 тыс. рублей и на 2025 год в сумме 11117086,2 тыс. рублей.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2. Доходы бюджета Фонда на 2023 год и на плановый период 2024 и 2025 годов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Установить, что доходы бюджета Фонда на 2023 год формируются согласно </w:t>
      </w:r>
      <w:hyperlink w:anchor="P83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к настоящему Закону, на плановый период 2024 и 2025 годов согласно </w:t>
      </w:r>
      <w:hyperlink w:anchor="P179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3. Бюджетные ассигнования бюджета Фонда на 2023 год и на плановый период 2024 и 2025 годов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Фонда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на 2023 год согласно </w:t>
      </w:r>
      <w:hyperlink w:anchor="P249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к настоящему Закону, на плановый период 2024 и 2025 годов согласно </w:t>
      </w:r>
      <w:hyperlink w:anchor="P495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4. Нормированный страховой запас Фонда на 2023 год и на плановый период 2024 и 2025 годов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1. Установить общий размер средств нормированного страхового запаса на 2023 год в сумме 1280564,7 тыс. рублей, на 2024 год в сумме 1324604,3 тыс. рублей, на 2025 год в сумме 1369957,6 тыс. рублей.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2. Средства нормированного страхового запаса используются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>: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а) возмещения другим территориальным фондам обязательного медицинского страхования затрат по оплате стоимости медицинской помощи, оказанной на территории других субъектов Российской Федерации лицам, застрахованным в Псковской области, в объеме, предусмотренном базовой программой обязательного медицинского страхования;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б) оплаты стоимости медицинской помощи, оказанной медицинскими организациями Псковской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>оставе нормированного страхового запаса по мере возмещения затрат другими территориальными фондами обязательного медицинского страхования;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01BF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01BF3">
        <w:rPr>
          <w:rFonts w:ascii="Times New Roman" w:hAnsi="Times New Roman" w:cs="Times New Roman"/>
          <w:sz w:val="24"/>
          <w:szCs w:val="24"/>
        </w:rPr>
        <w:t xml:space="preserve"> расходов медицинских организаций на оплату труда врачей и среднего медицинского персонала;</w:t>
      </w:r>
    </w:p>
    <w:p w:rsidR="00A01BF3" w:rsidRPr="00A01BF3" w:rsidRDefault="00A0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5) финансовое обеспечение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5. Средства на ведение дела страховыми медицинскими организациями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Утвердить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Псковской области, в размере 0,8% на год от суммы средств, поступивших из Фонда в страховую медицинскую организацию по дифференцированным </w:t>
      </w:r>
      <w:proofErr w:type="spellStart"/>
      <w:r w:rsidRPr="00A01BF3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A01BF3">
        <w:rPr>
          <w:rFonts w:ascii="Times New Roman" w:hAnsi="Times New Roman" w:cs="Times New Roman"/>
          <w:sz w:val="24"/>
          <w:szCs w:val="24"/>
        </w:rPr>
        <w:t xml:space="preserve"> нормативам.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6. Особенности исполнения бюджета Фонда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BF3">
        <w:rPr>
          <w:rFonts w:ascii="Times New Roman" w:hAnsi="Times New Roman" w:cs="Times New Roman"/>
          <w:sz w:val="24"/>
          <w:szCs w:val="24"/>
        </w:rPr>
        <w:t>Установить, что остатки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медработников по программам повышения квалификации, а также по приобретению и проведению ремонта медицинского оборудования по состоянию на 01 января 2023 года, образовавшиеся в результате их неполного использования в 2022 году, направляются на те же цели.</w:t>
      </w:r>
      <w:proofErr w:type="gramEnd"/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lastRenderedPageBreak/>
        <w:t>Статья 6.1. Источники внутреннего финансирования дефицита бюджета Фонда</w:t>
      </w: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Псковской области от 07.04.2023 N 2368-ОЗ)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40">
        <w:r w:rsidRPr="00A01BF3">
          <w:rPr>
            <w:rFonts w:ascii="Times New Roman" w:hAnsi="Times New Roman" w:cs="Times New Roman"/>
            <w:color w:val="0000FF"/>
            <w:sz w:val="24"/>
            <w:szCs w:val="24"/>
          </w:rPr>
          <w:t>источники</w:t>
        </w:r>
      </w:hyperlink>
      <w:r w:rsidRPr="00A01BF3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Фонда на 2023 год и на плановый период 2024 и 2025 годов согласно приложению 5 к настоящему Закону.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Статья 7. Вступление в силу настоящего Закона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Настоящий Закон вступает в силу с 01 января 2023 года.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Губернатор Псковской области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М.Ю.ВЕДЕРНИКОВ</w:t>
      </w:r>
    </w:p>
    <w:p w:rsidR="00A01BF3" w:rsidRPr="00A01BF3" w:rsidRDefault="00A01B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Псков</w:t>
      </w:r>
    </w:p>
    <w:p w:rsidR="00A01BF3" w:rsidRPr="00A01BF3" w:rsidRDefault="00A01BF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30 декабря 2022 года</w:t>
      </w:r>
    </w:p>
    <w:p w:rsidR="00A01BF3" w:rsidRPr="00A01BF3" w:rsidRDefault="00A01BF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N 2320-ОЗ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Default="00A01BF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к Закону Псковской области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"О бюджете территориального фонда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Псковской области на 2023 год и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плановый период 2024 и 2025 годов"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A01BF3">
        <w:rPr>
          <w:rFonts w:ascii="Times New Roman" w:hAnsi="Times New Roman" w:cs="Times New Roman"/>
          <w:sz w:val="24"/>
          <w:szCs w:val="24"/>
        </w:rPr>
        <w:t>ДОХОДЫ БЮДЖЕТА ТЕРРИТОРИАЛЬНОГО ФОНДА ОБЯЗАТЕЛЬНОГО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МЕДИЦИНСКОГО СТРАХОВАНИЯ ПСКОВСКОЙ ОБЛАСТИ НА 2023 ГОД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01BF3" w:rsidRPr="00A01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Псковской области от 07.04.2023 N 2368-ОЗ)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139"/>
        <w:gridCol w:w="1587"/>
      </w:tblGrid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19260,7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14484,1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395 1 13 02069 09 0000 130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395 1 13 02999 09 0000 130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14345,6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4776,6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395 1 16 07090 09 0000 140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4476,6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395 1 16 10100 09 0000 140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395 1 16 10119 09 0000 140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9730755,3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9820452,9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000 2 02 50000 00 0000 150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9820452,9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395 2 02 55093 09 0000 150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9578468,1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395 2 02 55257 09 0000 150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11344,3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395 2 02 55258 09 0000 150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138,5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395 2 02 59999 09 0000 150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230502,0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000 2 18 00000 00 0000 000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395 2 18 45136 09 0000 150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395 2 18 73000 09 0000 150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000 2 19 00000 00 0000 000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-89758,6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395 2 19 55093 09 0000 150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-323,6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395 2 19 55136 09 0000 150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межбюджетных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-37,4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395 2 19 55257 09 0000 150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-89054,8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395 2 19 55258 09 0000 150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-134,4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395 2 19 73000 09 0000 150</w:t>
            </w: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-208,4</w:t>
            </w:r>
          </w:p>
        </w:tc>
      </w:tr>
      <w:tr w:rsidR="00A01BF3" w:rsidRPr="00A01BF3">
        <w:tc>
          <w:tcPr>
            <w:tcW w:w="3345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58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9750016,0</w:t>
            </w: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к Закону Псковской области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"О бюджете территориального фонда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Псковской области на 2023 год и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плановый период 2024 и 2025 годов"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  <w:r w:rsidRPr="00A01BF3">
        <w:rPr>
          <w:rFonts w:ascii="Times New Roman" w:hAnsi="Times New Roman" w:cs="Times New Roman"/>
          <w:sz w:val="24"/>
          <w:szCs w:val="24"/>
        </w:rPr>
        <w:t>ДОХОДЫ БЮДЖЕТА ТЕРРИТОРИАЛЬНОГО ФОНДА ОБЯЗАТЕЛЬНОГО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МЕДИЦИНСКОГО СТРАХОВАНИЯ ПСКОВСКОЙ ОБЛАСТИ НА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ПЕРИОД 2024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2025 ГОДОВ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48"/>
        <w:gridCol w:w="1474"/>
        <w:gridCol w:w="1474"/>
      </w:tblGrid>
      <w:tr w:rsidR="00A01BF3" w:rsidRPr="00A01BF3">
        <w:tc>
          <w:tcPr>
            <w:tcW w:w="3118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948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948" w:type="dxa"/>
            <w:gridSpan w:val="2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1BF3" w:rsidRPr="00A01BF3">
        <w:tc>
          <w:tcPr>
            <w:tcW w:w="3118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20102,5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21208,1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15303,6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16145,3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395 1 13 02069 09 0000 130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395 1 13 02999 09 0000 130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15155,1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15988,6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4798,9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5062,8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395 1 16 07090 09 0000 140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4798,9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5062,8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10517456,1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11095878,1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10517456,1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11095878,1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000 2 02 50000 00 0000 150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10517456,1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11095878,1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395 2 02 55093 09 0000 150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10270358,0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10835189,6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395 2 02 59999 09 0000 150</w:t>
            </w: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247098,1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260688,5</w:t>
            </w:r>
          </w:p>
        </w:tc>
      </w:tr>
      <w:tr w:rsidR="00A01BF3" w:rsidRPr="00A01BF3">
        <w:tc>
          <w:tcPr>
            <w:tcW w:w="311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10537558,6</w:t>
            </w:r>
          </w:p>
        </w:tc>
        <w:tc>
          <w:tcPr>
            <w:tcW w:w="147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11117086,2</w:t>
            </w: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Default="00A01BF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к Закону Псковской области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"О бюджете территориального фонда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Псковской области на 2023 год и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плановый период 2024 и 2025 годов"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9"/>
      <w:bookmarkEnd w:id="3"/>
      <w:r w:rsidRPr="00A01BF3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1BF3">
        <w:rPr>
          <w:rFonts w:ascii="Times New Roman" w:hAnsi="Times New Roman" w:cs="Times New Roman"/>
          <w:sz w:val="24"/>
          <w:szCs w:val="24"/>
        </w:rPr>
        <w:t>ПОДРАЗДЕЛАМ, ЦЕЛЕВЫМ СТАТЬЯМ (ГОСУДАРСТВЕННЫМ ПРОГРАММАМ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1BF3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ВИДОВ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ТЕРРИТОРИАЛЬНОГО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ФОНДА ОБЯЗАТЕЛЬНОГО МЕДИЦИНСКОГО СТРАХОВАНИЯ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ОБЛАСТИ НА 2023 ГОД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A01BF3" w:rsidRPr="00A01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Псковской области от 07.04.2023 N 2368-ОЗ)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900"/>
        <w:gridCol w:w="540"/>
        <w:gridCol w:w="540"/>
        <w:gridCol w:w="1620"/>
        <w:gridCol w:w="662"/>
        <w:gridCol w:w="1531"/>
      </w:tblGrid>
      <w:tr w:rsidR="00A01BF3" w:rsidRPr="00A01BF3">
        <w:tc>
          <w:tcPr>
            <w:tcW w:w="3231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40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2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31" w:type="dxa"/>
            <w:vAlign w:val="center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10062973,0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56550,9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56550,9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56550,9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00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56550,9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56550,9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субъектов Российской Федерации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56550,9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41159,1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14587,3</w:t>
            </w:r>
          </w:p>
        </w:tc>
      </w:tr>
      <w:tr w:rsidR="00A01BF3" w:rsidRPr="00A01BF3">
        <w:tc>
          <w:tcPr>
            <w:tcW w:w="3231" w:type="dxa"/>
            <w:vAlign w:val="center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10006422,1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10006422,1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"Развитие здравоохранения"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9739594,7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00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9739594,7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9739594,7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10000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10000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территориях субъектов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9738269,1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9217049,2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521219,9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266827,4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266827,4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20693,7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73 1 00 10100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20693,7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 на оплату медицинской помощи, оказанной лицам, застрахованным в других субъектах Российской Федерации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73 1 00 10110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234650,9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73 1 00 10110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234650,9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73 1 00 52570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11344,3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73 1 00 52570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11344,3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расходов на осуществление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73 1 00 52580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73 1 00 52580</w:t>
            </w: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A01BF3" w:rsidRPr="00A01BF3">
        <w:tc>
          <w:tcPr>
            <w:tcW w:w="3231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10062973,0</w:t>
            </w: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к Закону Псковской области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"О бюджете территориального фонда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Псковской области на 2023 год и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плановый период 2024 и 2025 годов"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95"/>
      <w:bookmarkEnd w:id="4"/>
      <w:r w:rsidRPr="00A01BF3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1BF3">
        <w:rPr>
          <w:rFonts w:ascii="Times New Roman" w:hAnsi="Times New Roman" w:cs="Times New Roman"/>
          <w:sz w:val="24"/>
          <w:szCs w:val="24"/>
        </w:rPr>
        <w:t>ПОДРАЗДЕЛАМ, ЦЕЛЕВЫМ СТАТЬЯМ (ГОСУДАРСТВЕННЫМ ПРОГРАММАМ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1BF3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ВИДОВ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ТЕРРИТОРИАЛЬНОГО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ФОНДА ОБЯЗАТЕЛЬНОГО МЕДИЦИНСКОГО СТРАХОВАНИЯ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ОБЛАСТИ НА ПЛАНОВЫЙ ПЕРИОД 2024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2025 ГОДОВ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A01BF3" w:rsidRPr="00A01BF3" w:rsidRDefault="00A01BF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01BF3" w:rsidRPr="00A01BF3" w:rsidSect="00A01B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6"/>
        <w:gridCol w:w="907"/>
        <w:gridCol w:w="604"/>
        <w:gridCol w:w="604"/>
        <w:gridCol w:w="1620"/>
        <w:gridCol w:w="720"/>
        <w:gridCol w:w="1304"/>
        <w:gridCol w:w="1304"/>
      </w:tblGrid>
      <w:tr w:rsidR="00A01BF3" w:rsidRPr="00A01BF3">
        <w:tc>
          <w:tcPr>
            <w:tcW w:w="3316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07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04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04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08" w:type="dxa"/>
            <w:gridSpan w:val="2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1BF3" w:rsidRPr="00A01BF3">
        <w:tc>
          <w:tcPr>
            <w:tcW w:w="3316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Псковской области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10537558,6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11117086,2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57157,4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57798,1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57157,4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57798,1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"Развитие здравоохранения"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57157,4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57798,1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"Выполнение 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00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57157,4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57798,1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57157,4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57798,1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57157,4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57798,1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41192,7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41227,7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15160,2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15765,9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10480401,2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11059288,1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10480401,2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11059288,1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"Развитие здравоохранения"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10214523,3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10778786,9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 "Выполнение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программы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00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10214523,3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10778786,9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государственного задания на оказание государственных услуг в рамках базовой программы обязательного медицинского страхования"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10214523,3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10778786,9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10000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1322,7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10000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1322,7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10213200,6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10777391,5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9654474,2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10187935,1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01 Г 02 50930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558726,4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589456,4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управления территориальным фондом обязательного медицинского страхования Псковской области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265877,9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280501,2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73 1 00 00000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265877,9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280501,2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18779,8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19812,7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73 1 00 10100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18779,8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19812,7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расходов на оплату медицинской помощи, оказанной лицам, застрахованным в других субъектах Российской </w:t>
            </w: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73 1 00 10110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247098,1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260688,5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73 1 00 10110</w:t>
            </w: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247098,1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260688,5</w:t>
            </w:r>
          </w:p>
        </w:tc>
      </w:tr>
      <w:tr w:rsidR="00A01BF3" w:rsidRPr="00A01BF3">
        <w:tc>
          <w:tcPr>
            <w:tcW w:w="3316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907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10537558,6</w:t>
            </w:r>
          </w:p>
        </w:tc>
        <w:tc>
          <w:tcPr>
            <w:tcW w:w="1304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11117086,2</w:t>
            </w: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Default="00A01BF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к Закону Псковской области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"О бюджете территориального фонда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 xml:space="preserve">Псковской области на 2023 год и 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плановый период 2024 и 2025 годов"</w:t>
      </w: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40"/>
      <w:bookmarkEnd w:id="5"/>
      <w:r w:rsidRPr="00A01BF3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СТРАХОВАНИЯ ПСКОВСКОЙ ОБЛАСТИ НА 2023 ГОД И</w:t>
      </w:r>
    </w:p>
    <w:p w:rsidR="00A01BF3" w:rsidRPr="00A01BF3" w:rsidRDefault="00A01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НА ПЛАНОВЫЙ ПЕРИОД 2024</w:t>
      </w:r>
      <w:proofErr w:type="gramStart"/>
      <w:r w:rsidRPr="00A01BF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01BF3">
        <w:rPr>
          <w:rFonts w:ascii="Times New Roman" w:hAnsi="Times New Roman" w:cs="Times New Roman"/>
          <w:sz w:val="24"/>
          <w:szCs w:val="24"/>
        </w:rPr>
        <w:t xml:space="preserve"> 2025 ГОДОВ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A01BF3" w:rsidRPr="00A01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21">
              <w:r w:rsidRPr="00A01B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A01BF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Псковской области от 07.04.2023 N 2368-ОЗ)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BF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A01BF3" w:rsidRPr="00A01BF3" w:rsidRDefault="00A01BF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417"/>
        <w:gridCol w:w="1361"/>
        <w:gridCol w:w="1361"/>
      </w:tblGrid>
      <w:tr w:rsidR="00A01BF3" w:rsidRPr="00A01BF3">
        <w:tc>
          <w:tcPr>
            <w:tcW w:w="3119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gridSpan w:val="3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01BF3" w:rsidRPr="00A01BF3">
        <w:tc>
          <w:tcPr>
            <w:tcW w:w="3119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01BF3" w:rsidRPr="00A01BF3">
        <w:tc>
          <w:tcPr>
            <w:tcW w:w="3119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693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312957,0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BF3" w:rsidRPr="00A01BF3">
        <w:tc>
          <w:tcPr>
            <w:tcW w:w="3119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693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312957,0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BF3" w:rsidRPr="00A01BF3">
        <w:tc>
          <w:tcPr>
            <w:tcW w:w="3119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395 01 05 02 01 09 0000 510</w:t>
            </w:r>
          </w:p>
        </w:tc>
        <w:tc>
          <w:tcPr>
            <w:tcW w:w="2693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-9750016,0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-10537558,6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-11117086,2</w:t>
            </w:r>
          </w:p>
        </w:tc>
      </w:tr>
      <w:tr w:rsidR="00A01BF3" w:rsidRPr="00A01BF3">
        <w:tc>
          <w:tcPr>
            <w:tcW w:w="3119" w:type="dxa"/>
          </w:tcPr>
          <w:p w:rsidR="00A01BF3" w:rsidRPr="00A01BF3" w:rsidRDefault="00A01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395 01 05 02 01 09 0000 610</w:t>
            </w:r>
          </w:p>
        </w:tc>
        <w:tc>
          <w:tcPr>
            <w:tcW w:w="2693" w:type="dxa"/>
          </w:tcPr>
          <w:p w:rsidR="00A01BF3" w:rsidRPr="00A01BF3" w:rsidRDefault="00A01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17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10062973,0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10537558,6</w:t>
            </w:r>
          </w:p>
        </w:tc>
        <w:tc>
          <w:tcPr>
            <w:tcW w:w="1361" w:type="dxa"/>
          </w:tcPr>
          <w:p w:rsidR="00A01BF3" w:rsidRPr="00A01BF3" w:rsidRDefault="00A01B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BF3">
              <w:rPr>
                <w:rFonts w:ascii="Times New Roman" w:hAnsi="Times New Roman" w:cs="Times New Roman"/>
                <w:sz w:val="24"/>
                <w:szCs w:val="24"/>
              </w:rPr>
              <w:t>11117086,2</w:t>
            </w:r>
          </w:p>
        </w:tc>
      </w:tr>
    </w:tbl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1BF3" w:rsidRPr="00A01BF3" w:rsidRDefault="00A01BF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10753" w:rsidRPr="00A01BF3" w:rsidRDefault="00C10753">
      <w:pPr>
        <w:rPr>
          <w:rFonts w:ascii="Times New Roman" w:hAnsi="Times New Roman" w:cs="Times New Roman"/>
          <w:sz w:val="24"/>
          <w:szCs w:val="24"/>
        </w:rPr>
      </w:pPr>
    </w:p>
    <w:sectPr w:rsidR="00C10753" w:rsidRPr="00A01BF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A01BF3"/>
    <w:rsid w:val="00C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1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1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1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1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1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1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1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1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1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1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1B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1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1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1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215223B2EFC8FAC1AC859757947851F783F69E4D72B587C98BCB500B4840B39BD8C03682DE9781A6AA93CCF1863565B0F313411305A60CE17128w3G" TargetMode="External"/><Relationship Id="rId13" Type="http://schemas.openxmlformats.org/officeDocument/2006/relationships/hyperlink" Target="consultantplus://offline/ref=3A34215223B2EFC8FAC1AC859757947851F783F69E4D75B080C98BCB500B4840B39BD8C03682DD9787A3AA9BCCF1863565B0F313411305A60CE17128w3G" TargetMode="External"/><Relationship Id="rId18" Type="http://schemas.openxmlformats.org/officeDocument/2006/relationships/hyperlink" Target="consultantplus://offline/ref=3A34215223B2EFC8FAC1AC859757947851F783F69E4D75B080C98BCB500B4840B39BD8C03682DD9787A3AA9BCCF1863565B0F313411305A60CE17128w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34215223B2EFC8FAC1AC859757947851F783F69E4D72B587C98BCB500B4840B39BD8C03682DE9781A4A296CCF1863565B0F313411305A60CE17128w3G" TargetMode="External"/><Relationship Id="rId7" Type="http://schemas.openxmlformats.org/officeDocument/2006/relationships/hyperlink" Target="consultantplus://offline/ref=3A34215223B2EFC8FAC1AC859757947851F783F69E4D72B587C98BCB500B4840B39BD8C03682DE9781A6AA92CCF1863565B0F313411305A60CE17128w3G" TargetMode="External"/><Relationship Id="rId12" Type="http://schemas.openxmlformats.org/officeDocument/2006/relationships/hyperlink" Target="consultantplus://offline/ref=3A34215223B2EFC8FAC1AC859757947851F783F69E4D72B587C98BCB500B4840B39BD8C03682DE9781A6A29ACCF1863565B0F313411305A60CE17128w3G" TargetMode="External"/><Relationship Id="rId17" Type="http://schemas.openxmlformats.org/officeDocument/2006/relationships/hyperlink" Target="consultantplus://offline/ref=3A34215223B2EFC8FAC1AC859757947851F783F69E4D75B080C98BCB500B4840B39BD8C03682DD9787A3AA9BCCF1863565B0F313411305A60CE17128w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34215223B2EFC8FAC1AC859757947851F783F69E4D75B080C98BCB500B4840B39BD8C03682DD9788A7AE95CCF1863565B0F313411305A60CE17128w3G" TargetMode="External"/><Relationship Id="rId20" Type="http://schemas.openxmlformats.org/officeDocument/2006/relationships/hyperlink" Target="consultantplus://offline/ref=3A34215223B2EFC8FAC1AC859757947851F783F69E4D75B080C98BCB500B4840B39BD8C03682DD9787A3AA9BCCF1863565B0F313411305A60CE17128w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4215223B2EFC8FAC1AC859757947851F783F69E4D72B587C98BCB500B4840B39BD8C03682DE9781A6AB9ACCF1863565B0F313411305A60CE17128w3G" TargetMode="External"/><Relationship Id="rId11" Type="http://schemas.openxmlformats.org/officeDocument/2006/relationships/hyperlink" Target="consultantplus://offline/ref=3A34215223B2EFC8FAC1AC859757947851F783F69E4D72B587C98BCB500B4840B39BD8C03682DE9781A6AA95CCF1863565B0F313411305A60CE17128w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34215223B2EFC8FAC1AC859757947851F783F69E4D75B080C98BCB500B4840B39BD8C03682DD9787A3AA9BCCF1863565B0F313411305A60CE17128w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34215223B2EFC8FAC1AC859757947851F783F69E4D72B587C98BCB500B4840B39BD8C03682DE9781A6AA96CCF1863565B0F313411305A60CE17128w3G" TargetMode="External"/><Relationship Id="rId19" Type="http://schemas.openxmlformats.org/officeDocument/2006/relationships/hyperlink" Target="consultantplus://offline/ref=3A34215223B2EFC8FAC1AC859757947851F783F69E4D75B080C98BCB500B4840B39BD8C03682DD9787A3AA9BCCF1863565B0F313411305A60CE17128w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4215223B2EFC8FAC1AC859757947851F783F69E4D72B587C98BCB500B4840B39BD8C03682DE9781A6AA90CCF1863565B0F313411305A60CE17128w3G" TargetMode="External"/><Relationship Id="rId14" Type="http://schemas.openxmlformats.org/officeDocument/2006/relationships/hyperlink" Target="consultantplus://offline/ref=3A34215223B2EFC8FAC1AC859757947851F783F69E4D75B080C98BCB500B4840B39BD8C03682DD9788A7AE95CCF1863565B0F313411305A60CE17128w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Пястун М.М.</dc:creator>
  <cp:lastModifiedBy>Пястун М.М.</cp:lastModifiedBy>
  <cp:revision>1</cp:revision>
  <dcterms:created xsi:type="dcterms:W3CDTF">2023-04-13T06:48:00Z</dcterms:created>
  <dcterms:modified xsi:type="dcterms:W3CDTF">2023-04-13T06:52:00Z</dcterms:modified>
</cp:coreProperties>
</file>