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6" w:rsidRPr="003A4EAD" w:rsidRDefault="00824A36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КонсультантПлюс</w:t>
        </w:r>
        <w:proofErr w:type="spellEnd"/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24A36" w:rsidRPr="003A4EAD" w:rsidRDefault="00824A3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8 февраля 2011 г. N 19742</w:t>
      </w:r>
    </w:p>
    <w:p w:rsidR="00824A36" w:rsidRPr="003A4EAD" w:rsidRDefault="00824A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ЗДРАВООХРАНЕНИЯ И СОЦИАЛЬНОГО РАЗВИТИЯ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от 25 января 2011 г. N 29н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ПЕРСОНИФИЦИРОВАННОГО УЧЕТА В СФЕРЕ ОБЯЗАТЕЛЬНОГО</w:t>
      </w:r>
    </w:p>
    <w:p w:rsidR="00824A36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СТРАХОВАНИЯ</w:t>
      </w:r>
    </w:p>
    <w:p w:rsidR="003A4EAD" w:rsidRPr="003A4EAD" w:rsidRDefault="003A4E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приказа от 15.01.2019 № 12н)</w:t>
      </w:r>
      <w:bookmarkStart w:id="0" w:name="_GoBack"/>
      <w:bookmarkEnd w:id="0"/>
    </w:p>
    <w:p w:rsidR="00824A36" w:rsidRPr="003A4EAD" w:rsidRDefault="00824A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</w:t>
      </w:r>
      <w:hyperlink w:anchor="P24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персонифицированного учета в сфере обязательного медицинского страхования.</w:t>
      </w:r>
    </w:p>
    <w:p w:rsidR="00824A36" w:rsidRPr="003A4EAD" w:rsidRDefault="00824A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824A36" w:rsidRPr="003A4EAD" w:rsidRDefault="00824A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Т.ГОЛИКОВА</w:t>
      </w:r>
    </w:p>
    <w:p w:rsidR="00824A36" w:rsidRPr="003A4EAD" w:rsidRDefault="00824A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4"/>
      <w:bookmarkEnd w:id="1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ПЕРСОНИФИЦИРОВАННОГО УЧЕТА В СФЕРЕ ОБЯЗАТЕЛЬНОГО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СТРАХОВАНИЯ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организацию персонифицированного учета в сфере обязательного медицинского страхования;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2) ведение единого регистра застрахованных лиц;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ведение персонифицированного учета сведений о медицинской помощи, оказанной застрахованных лицам;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2. Целями персонифицированного учета в сфере обязательного медицинского страхования являются: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7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базовой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территориальных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обязательного медицинского страхования;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создание условий для осуществления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средств обязательного </w:t>
      </w: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медицинского страхования;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II. Организация персонифицированного учета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2"/>
      <w:bookmarkEnd w:id="2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3"/>
      <w:bookmarkEnd w:id="3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2) пол;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5"/>
      <w:bookmarkEnd w:id="4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дата рождения;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4) место рождения;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5) гражданство;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8"/>
      <w:bookmarkEnd w:id="5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6) данные документа, удостоверяющего личность;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7) место жительства;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8) место регистрации;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9) дата регистрации;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2"/>
      <w:bookmarkEnd w:id="6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страховой номер индивидуального лицевого счета (СНИЛС), принятый в соответствии с </w:t>
      </w:r>
      <w:hyperlink r:id="rId9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53"/>
      <w:bookmarkEnd w:id="7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11) номер полиса обязательного медицинского страхования застрахованного лица;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12) данные о страховой медицинской организации, выбранной застрахованным лицом;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55"/>
      <w:bookmarkEnd w:id="8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13) дата регистрации в качестве застрахованного лица;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56"/>
      <w:bookmarkEnd w:id="9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14) статус застрахованного лица (работающий, неработающий);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7"/>
      <w:bookmarkEnd w:id="10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8"/>
      <w:bookmarkEnd w:id="11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9"/>
      <w:bookmarkEnd w:id="12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0"/>
      <w:bookmarkEnd w:id="13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1) номер полиса обязательного медицинского страхования застрахованного лица;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о медицинской организации, оказавшей медицинские услуги;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виды оказанной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4) условия оказания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4.1) формы оказания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сроки оказания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6) объемы оказанной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7) стоимость оказанной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8) диагноз;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9) профиль оказания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10) сведения о медицинских услугах, оказанных застрахованному лицу, и о примененных лекарственных препаратах;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11) примененные стандарты медицинской помощи;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12) сведения о медицинском работнике или медицинских работниках, оказавших медицинские услуги;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73"/>
      <w:bookmarkEnd w:id="14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13) результат обращения за медицинской помощью;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14) результаты проведенного контроля объемов, сроков, качества и условий предоставления медицинской помощи.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III. Ведение регионального сегмента единого регистра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застрахованных лиц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Сведения о каждом застрахованном лице, указанные в </w:t>
      </w:r>
      <w:hyperlink w:anchor="P42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вносятся в единый регистр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</w:t>
      </w: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Порядком.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11. Страховая медицинская организация,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1) на наличие повторений по фамилии, имени, отчеству, дате и месту рождения;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2) на наличие повторений по данным документа, удостоверяющего личность;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корректности указания пола застрахованного лица;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4) на наличие повторений по дате рождения и адресу регистрации по месту жительства;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5) на наличие повторений по фамилии, имени и отчеству и адресу регистрации по месту жительства;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6) на наличие повторений по страховому номеру индивидуального лицевого счета (СНИЛС).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5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13 пункта 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застрахованных лицах, в соответствии с договором о финансовом обеспечении обязательного медицинского страхования.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5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7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8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16 пункта 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страховые медицинские организации и территориальный фонд по мере необходимости, но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реже 1 раза в день при наличии изменений в сведениях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 и медицинских организаций.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организациям, медицинским организациям для проведения корректировки сведений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99"/>
      <w:bookmarkEnd w:id="15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органы ежеквартально, не позднее 15-го числа второго месяца, следующего за отчетным периодом, предоставляют в соответствии с Соглашением об информационном обмене </w:t>
      </w: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между Федеральным фондом обязательного медицинского страхования (далее - Федеральный фонд)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о работающих застрахованных лицах, предусмотренные </w:t>
      </w:r>
      <w:hyperlink w:anchor="P4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2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  <w:proofErr w:type="gramEnd"/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для внесения их в региональный сегмент единого регистра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00"/>
      <w:bookmarkEnd w:id="16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r:id="rId10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части 2 статьи 44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2012, N 31, ст. 4322, N 49, ст. 6758; 2013, N 48, ст. 6165; 2014, N 11, ст. 1098; 2015, N 51, ст. 7245;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</w:t>
      </w:r>
      <w:hyperlink r:id="rId12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49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19. Территориальный фонд: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указанием;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03"/>
      <w:bookmarkEnd w:id="17"/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1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13.2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N 26, ст. 3888;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обязательного медицинского страхования и дальнейшим направлением информационных файлов в территориальный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3) ежемесячно: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14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13.2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2018, N 31, ст. 4857, 4861, N 53, ст. 8454):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в) на основании сведений, полученных от Федерального фонда, признает полис обязательного медицинского страхования недействительным в случае: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прекращения гражданства Российской Федерации при отсутствии оснований для признания лица застрахованным лицом в соответствии с </w:t>
      </w:r>
      <w:hyperlink r:id="rId15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10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обязательном медицинском страховании в Российской Федерации" - со дня поступления сведений в соответствии с </w:t>
      </w:r>
      <w:hyperlink w:anchor="P134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27.1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аннулирования вида на жительство в отношении иностранных граждан, лиц без гражданства - со дня поступления сведений в соответствии с </w:t>
      </w:r>
      <w:hyperlink w:anchor="P135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27.1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аннулирования разрешения на временное проживание в отношении иностранных граждан, лиц без гражданства - со дня поступления сведений в соответствии с </w:t>
      </w:r>
      <w:hyperlink w:anchor="P136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 пункта 27.1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утраты или лишения статуса беженца - со дня поступления сведений в соответствии с </w:t>
      </w:r>
      <w:hyperlink w:anchor="P137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 пункта 27.1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14"/>
      <w:bookmarkEnd w:id="18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4) ежеквартально: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 основании сведений о застрахованном лице, предусмотренных </w:t>
      </w:r>
      <w:hyperlink w:anchor="P99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17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15 рабочих дней со дня получения: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</w:t>
      </w:r>
      <w:hyperlink w:anchor="P4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2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6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пункта 3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 предоставлены в соответствии с </w:t>
      </w:r>
      <w:hyperlink w:anchor="P99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17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основании сведений, предусмотренных </w:t>
      </w:r>
      <w:hyperlink w:anchor="P100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18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приостанавливает действие полиса обязательного медицинского страхования.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Территориальный фонд обеспечивает актуализацию регионального сегмента единого регистра застрахованных лиц на основании сведений в соответствии с </w:t>
      </w:r>
      <w:hyperlink w:anchor="P103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14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4 пункта 19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16" w:history="1">
        <w:r w:rsidRPr="003A4E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10 статьи 38</w:t>
        </w:r>
      </w:hyperlink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23. Территориальный фонд осуществляет общий контроль за региональным сегментом </w:t>
      </w:r>
      <w:proofErr w:type="gramStart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proofErr w:type="gramEnd"/>
      <w:r w:rsidRPr="003A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EAD">
        <w:rPr>
          <w:rFonts w:ascii="Times New Roman" w:hAnsi="Times New Roman" w:cs="Times New Roman"/>
          <w:sz w:val="24"/>
          <w:szCs w:val="24"/>
        </w:rPr>
        <w:t>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и медицинской организации с указанием перечня несоответствий.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IV. Ведение центрального сегмента единого регистра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застрахованных лиц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</w:t>
      </w:r>
      <w:hyperlink w:anchor="P43" w:history="1">
        <w:r w:rsidRPr="003A4EA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3A4EAD">
          <w:rPr>
            <w:rFonts w:ascii="Times New Roman" w:hAnsi="Times New Roman" w:cs="Times New Roman"/>
            <w:sz w:val="24"/>
            <w:szCs w:val="24"/>
          </w:rPr>
          <w:t>6 пункта 3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4"/>
      <w:bookmarkEnd w:id="19"/>
      <w:proofErr w:type="gramStart"/>
      <w:r w:rsidRPr="003A4EAD">
        <w:rPr>
          <w:rFonts w:ascii="Times New Roman" w:hAnsi="Times New Roman" w:cs="Times New Roman"/>
          <w:sz w:val="24"/>
          <w:szCs w:val="24"/>
        </w:rPr>
        <w:t>1) о лицах, гражданство Российской Федерации которых прекращено;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5"/>
      <w:bookmarkEnd w:id="20"/>
      <w:r w:rsidRPr="003A4EAD">
        <w:rPr>
          <w:rFonts w:ascii="Times New Roman" w:hAnsi="Times New Roman" w:cs="Times New Roman"/>
          <w:sz w:val="24"/>
          <w:szCs w:val="24"/>
        </w:rPr>
        <w:t xml:space="preserve">2) 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17" w:history="1">
        <w:r w:rsidRPr="003A4E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6"/>
      <w:bookmarkEnd w:id="21"/>
      <w:r w:rsidRPr="003A4EAD">
        <w:rPr>
          <w:rFonts w:ascii="Times New Roman" w:hAnsi="Times New Roman" w:cs="Times New Roman"/>
          <w:sz w:val="24"/>
          <w:szCs w:val="24"/>
        </w:rP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18" w:history="1">
        <w:r w:rsidRPr="003A4E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Федерации", 2002, N 30, ст. 3032;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2018, N 1, ст. 77, ст. 82, N 27, ст. 3951, N 30, ст. 4537, ст. 4551);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7"/>
      <w:bookmarkEnd w:id="22"/>
      <w:proofErr w:type="gramStart"/>
      <w:r w:rsidRPr="003A4EAD">
        <w:rPr>
          <w:rFonts w:ascii="Times New Roman" w:hAnsi="Times New Roman" w:cs="Times New Roman"/>
          <w:sz w:val="24"/>
          <w:szCs w:val="24"/>
        </w:rPr>
        <w:t xml:space="preserve"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19" w:history="1">
        <w:r w:rsidRPr="003A4E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от 19 февраля 1993 г. N 4528-1 "О беженцах" (Собрание законодательства Российской Федерации, 1997, N 26, ст. 2956; 1998, N 30, ст. 3613; 2000, N 33, ст. 3348, N 46, ст. 4537;</w:t>
      </w:r>
      <w:proofErr w:type="gramEnd"/>
      <w:r w:rsidRPr="003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2003, N 27, ст. 2700; 2004, N 27, ст. 2711, N 35, ст. 3607; 2006, N 31, ст. 3420; 2007, N 1, ст. 29; 2008, N 30, ст. 3616; 2011, N 1, ст. 29, N 27, ст. 3880; 2012, N 10, ст. 1166, N 47, ст. 6397, N 53, ст. 7647;</w:t>
      </w:r>
      <w:proofErr w:type="gramEnd"/>
      <w:r w:rsidRPr="003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2013, N 27, ст. 3477; 2014, N 52, ст. 7557; 2018, N 1, ст. 82).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28. Федеральный фонд ведет центральный сегмент единого регистра застрахованных лиц, </w:t>
      </w:r>
      <w:r w:rsidRPr="003A4EA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общий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EAD">
        <w:rPr>
          <w:rFonts w:ascii="Times New Roman" w:hAnsi="Times New Roman" w:cs="Times New Roman"/>
          <w:sz w:val="24"/>
          <w:szCs w:val="24"/>
        </w:rPr>
        <w:t xml:space="preserve"> актуализацией и использованием единого регистра застрахованных лиц.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 xml:space="preserve">Обмен данными между страховыми медицинскими организациями,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лицах, предусмотренных </w:t>
      </w:r>
      <w:hyperlink w:anchor="P42" w:history="1">
        <w:r w:rsidRPr="003A4EA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20" w:history="1">
        <w:r w:rsidRPr="003A4EA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требованиями по защите персональных данных.</w:t>
      </w:r>
      <w:proofErr w:type="gramEnd"/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36" w:rsidRPr="003A4EAD" w:rsidRDefault="00824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V. Порядок ведения персонифицированного учета сведений</w:t>
      </w:r>
    </w:p>
    <w:p w:rsidR="00824A36" w:rsidRPr="003A4EAD" w:rsidRDefault="0082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о медицинской помощи, оказанной застрахованным лицам</w:t>
      </w: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60" w:history="1">
        <w:r w:rsidRPr="003A4EA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3A4EAD">
          <w:rPr>
            <w:rFonts w:ascii="Times New Roman" w:hAnsi="Times New Roman" w:cs="Times New Roman"/>
            <w:sz w:val="24"/>
            <w:szCs w:val="24"/>
          </w:rPr>
          <w:t>13 пункта 4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Порядка, в территориальный фонд.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8"/>
      <w:bookmarkEnd w:id="23"/>
      <w:r w:rsidRPr="003A4EAD">
        <w:rPr>
          <w:rFonts w:ascii="Times New Roman" w:hAnsi="Times New Roman" w:cs="Times New Roman"/>
          <w:sz w:val="24"/>
          <w:szCs w:val="24"/>
        </w:rP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9"/>
      <w:bookmarkEnd w:id="24"/>
      <w:r w:rsidRPr="003A4EAD">
        <w:rPr>
          <w:rFonts w:ascii="Times New Roman" w:hAnsi="Times New Roman" w:cs="Times New Roman"/>
          <w:sz w:val="24"/>
          <w:szCs w:val="24"/>
        </w:rP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0"/>
      <w:bookmarkEnd w:id="25"/>
      <w:r w:rsidRPr="003A4EAD">
        <w:rPr>
          <w:rFonts w:ascii="Times New Roman" w:hAnsi="Times New Roman" w:cs="Times New Roman"/>
          <w:sz w:val="24"/>
          <w:szCs w:val="24"/>
        </w:rP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3) направление в электронном виде результатов, полученных в соответствии с </w:t>
      </w:r>
      <w:hyperlink w:anchor="P149" w:history="1">
        <w:r w:rsidRPr="003A4EA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3A4EA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пункта, в медицинскую организацию, оказавшую медицинскую помощь застрахованным лицам.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48" w:history="1">
        <w:r w:rsidRPr="003A4EAD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 xml:space="preserve">После проведения контроля объемов, сроков, качества и условий предоставления медицинской помощи в соответствии со </w:t>
      </w:r>
      <w:hyperlink r:id="rId21" w:history="1">
        <w:r w:rsidRPr="003A4EAD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59" w:history="1">
        <w:r w:rsidRPr="003A4EA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A4EAD">
        <w:rPr>
          <w:rFonts w:ascii="Times New Roman" w:hAnsi="Times New Roman" w:cs="Times New Roman"/>
          <w:sz w:val="24"/>
          <w:szCs w:val="24"/>
        </w:rPr>
        <w:t xml:space="preserve"> настоящего Порядка, в виде информационных файлов передаются страховой медицинской организацией в </w:t>
      </w:r>
      <w:r w:rsidRPr="003A4EAD">
        <w:rPr>
          <w:rFonts w:ascii="Times New Roman" w:hAnsi="Times New Roman" w:cs="Times New Roman"/>
          <w:sz w:val="24"/>
          <w:szCs w:val="24"/>
        </w:rPr>
        <w:lastRenderedPageBreak/>
        <w:t>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  <w:proofErr w:type="gramEnd"/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824A36" w:rsidRPr="003A4EAD" w:rsidRDefault="0082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AD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3A4EAD">
        <w:rPr>
          <w:rFonts w:ascii="Times New Roman" w:hAnsi="Times New Roman" w:cs="Times New Roman"/>
          <w:sz w:val="24"/>
          <w:szCs w:val="24"/>
        </w:rPr>
        <w:t>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36" w:rsidRPr="003A4EAD" w:rsidRDefault="00824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2C" w:rsidRPr="003A4EAD" w:rsidRDefault="0088352C">
      <w:pPr>
        <w:rPr>
          <w:rFonts w:ascii="Times New Roman" w:hAnsi="Times New Roman" w:cs="Times New Roman"/>
          <w:sz w:val="24"/>
          <w:szCs w:val="24"/>
        </w:rPr>
      </w:pPr>
    </w:p>
    <w:sectPr w:rsidR="0088352C" w:rsidRPr="003A4EAD" w:rsidSect="003A4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6"/>
    <w:rsid w:val="003A4EAD"/>
    <w:rsid w:val="00824A36"/>
    <w:rsid w:val="008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3&amp;dst=100434" TargetMode="External"/><Relationship Id="rId13" Type="http://schemas.openxmlformats.org/officeDocument/2006/relationships/hyperlink" Target="https://login.consultant.ru/link/?req=doc&amp;base=LAW&amp;n=405618&amp;dst=342" TargetMode="External"/><Relationship Id="rId18" Type="http://schemas.openxmlformats.org/officeDocument/2006/relationships/hyperlink" Target="https://login.consultant.ru/link/?req=doc&amp;base=LAW&amp;n=3901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8713&amp;dst=100518" TargetMode="External"/><Relationship Id="rId7" Type="http://schemas.openxmlformats.org/officeDocument/2006/relationships/hyperlink" Target="https://login.consultant.ru/link/?req=doc&amp;base=LAW&amp;n=388713&amp;dst=100404" TargetMode="External"/><Relationship Id="rId12" Type="http://schemas.openxmlformats.org/officeDocument/2006/relationships/hyperlink" Target="https://login.consultant.ru/link/?req=doc&amp;base=LAW&amp;n=388713&amp;dst=124" TargetMode="External"/><Relationship Id="rId17" Type="http://schemas.openxmlformats.org/officeDocument/2006/relationships/hyperlink" Target="https://login.consultant.ru/link/?req=doc&amp;base=LAW&amp;n=390194&amp;dst=1000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713&amp;dst=100488" TargetMode="External"/><Relationship Id="rId20" Type="http://schemas.openxmlformats.org/officeDocument/2006/relationships/hyperlink" Target="https://login.consultant.ru/link/?req=doc&amp;base=LAW&amp;n=4062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713&amp;dst=100550" TargetMode="External"/><Relationship Id="rId11" Type="http://schemas.openxmlformats.org/officeDocument/2006/relationships/hyperlink" Target="https://login.consultant.ru/link/?req=doc&amp;base=LAW&amp;n=388713&amp;dst=10055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8713&amp;dst=1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713&amp;dst=100554" TargetMode="External"/><Relationship Id="rId19" Type="http://schemas.openxmlformats.org/officeDocument/2006/relationships/hyperlink" Target="https://login.consultant.ru/link/?req=doc&amp;base=LAW&amp;n=389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634" TargetMode="External"/><Relationship Id="rId14" Type="http://schemas.openxmlformats.org/officeDocument/2006/relationships/hyperlink" Target="https://login.consultant.ru/link/?req=doc&amp;base=LAW&amp;n=405618&amp;dst=3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2</cp:revision>
  <dcterms:created xsi:type="dcterms:W3CDTF">2022-03-14T13:13:00Z</dcterms:created>
  <dcterms:modified xsi:type="dcterms:W3CDTF">2022-03-14T13:18:00Z</dcterms:modified>
</cp:coreProperties>
</file>