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C7" w:rsidRDefault="00666AC7" w:rsidP="0066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039"/>
      <w:bookmarkEnd w:id="0"/>
      <w:r w:rsidRPr="00666A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№20 к</w:t>
      </w:r>
      <w:r w:rsidR="00FE4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Соглашению №5 </w:t>
      </w:r>
      <w:bookmarkStart w:id="1" w:name="_GoBack"/>
      <w:bookmarkEnd w:id="1"/>
      <w:r w:rsidRPr="00666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47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66AC7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Тарифному соглашению по ОМС</w:t>
      </w:r>
    </w:p>
    <w:p w:rsidR="00666AC7" w:rsidRPr="00666AC7" w:rsidRDefault="00666AC7" w:rsidP="00666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AC7" w:rsidRPr="00666AC7" w:rsidRDefault="00666AC7" w:rsidP="0066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оплате медицинской  помощи (уменьшения оплаты медицинской  помощи), а также уплаты медицинской организацией штрафа за неоказание, несвоевременное оказание либо оказание медицинской помощи ненадлежащего качества в системе обязательного медицинского страхования Псковской области</w:t>
      </w:r>
      <w:r w:rsidR="00CB3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B9" w:rsidRDefault="00746FB9" w:rsidP="00746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199"/>
        <w:gridCol w:w="1417"/>
        <w:gridCol w:w="1417"/>
      </w:tblGrid>
      <w:tr w:rsidR="00666AC7" w:rsidTr="00B407CB">
        <w:trPr>
          <w:trHeight w:val="406"/>
        </w:trPr>
        <w:tc>
          <w:tcPr>
            <w:tcW w:w="1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AC7" w:rsidRDefault="00666AC7" w:rsidP="00B40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Нарушения обязательств</w:t>
            </w:r>
            <w:r w:rsidRPr="009A4322">
              <w:rPr>
                <w:bCs/>
              </w:rPr>
              <w:t xml:space="preserve"> медицинских организаций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7" w:rsidRPr="009A4322" w:rsidRDefault="00666AC7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Последствия неисполнения обязательств</w:t>
            </w:r>
          </w:p>
        </w:tc>
      </w:tr>
      <w:tr w:rsidR="00666AC7" w:rsidTr="00666AC7">
        <w:tc>
          <w:tcPr>
            <w:tcW w:w="1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AC7" w:rsidRDefault="00666AC7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7" w:rsidRDefault="00666AC7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t>Размер неоплаты</w:t>
            </w:r>
            <w:r w:rsidRPr="009A4322">
              <w:t>,</w:t>
            </w:r>
            <w:r>
              <w:t xml:space="preserve"> уменьшения</w:t>
            </w:r>
            <w:r w:rsidRPr="009A4322">
              <w:t xml:space="preserve"> оплаты, возмещения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C7" w:rsidRDefault="00666AC7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9A4322">
              <w:rPr>
                <w:bCs/>
              </w:rPr>
              <w:t>Размер штрафа</w:t>
            </w:r>
          </w:p>
        </w:tc>
      </w:tr>
      <w:tr w:rsidR="00A03E79" w:rsidTr="00A03E79">
        <w:trPr>
          <w:trHeight w:val="44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2" w:name="Par1045"/>
            <w:bookmarkEnd w:id="2"/>
            <w:r w:rsidRPr="009F5CDF">
              <w:rPr>
                <w:rFonts w:ascii="Calibri" w:hAnsi="Calibri" w:cs="Calibri"/>
                <w:b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A03E79" w:rsidTr="00105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1.1.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 xml:space="preserve">Нарушение прав застрахованных лиц на получение медицинской помощи в медицинской организации, </w:t>
            </w:r>
          </w:p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в том числе: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</w:t>
            </w:r>
            <w:r w:rsidRPr="00A03E79">
              <w:rPr>
                <w:rFonts w:ascii="Calibri" w:hAnsi="Calibri" w:cs="Calibri"/>
              </w:rPr>
              <w:t>3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</w:t>
            </w:r>
            <w:r w:rsidRPr="00A03E79">
              <w:rPr>
                <w:rFonts w:ascii="Calibri" w:hAnsi="Calibri" w:cs="Calibri"/>
              </w:rPr>
              <w:t>3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F47992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F47992">
              <w:rPr>
                <w:rFonts w:ascii="Calibri" w:hAnsi="Calibri" w:cs="Calibri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</w:t>
            </w:r>
            <w:r w:rsidRPr="00A03E79">
              <w:rPr>
                <w:rFonts w:ascii="Calibri" w:hAnsi="Calibri" w:cs="Calibri"/>
              </w:rPr>
              <w:t>3</w:t>
            </w:r>
          </w:p>
        </w:tc>
      </w:tr>
      <w:tr w:rsidR="00A03E79" w:rsidTr="0051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1.2.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Необоснованный отказ застрахованным лицам в оказании медицинской помощи в соответствии с территориальной программой ОМС,</w:t>
            </w:r>
          </w:p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 xml:space="preserve"> в том числе: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повлекший</w:t>
            </w:r>
            <w:proofErr w:type="gramEnd"/>
            <w:r>
              <w:rPr>
                <w:rFonts w:ascii="Calibri" w:hAnsi="Calibri" w:cs="Calibri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3,0</w:t>
            </w:r>
          </w:p>
        </w:tc>
      </w:tr>
      <w:tr w:rsidR="00A03E79" w:rsidTr="003934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F5CDF">
              <w:rPr>
                <w:rFonts w:ascii="Calibri" w:hAnsi="Calibri" w:cs="Calibri"/>
                <w:i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</w:t>
            </w:r>
            <w:r>
              <w:rPr>
                <w:rFonts w:ascii="Calibri" w:hAnsi="Calibri" w:cs="Calibri"/>
              </w:rPr>
              <w:t xml:space="preserve"> медицинского страхования, в объеме, установленном базовой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программой</w:t>
              </w:r>
            </w:hyperlink>
            <w:r>
              <w:rPr>
                <w:rFonts w:ascii="Calibri" w:hAnsi="Calibri" w:cs="Calibri"/>
              </w:rPr>
              <w:t xml:space="preserve"> обязательного медицинского страхования, в том числе: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</w:t>
            </w:r>
            <w:proofErr w:type="gramStart"/>
            <w:r>
              <w:rPr>
                <w:rFonts w:ascii="Calibri" w:hAnsi="Calibri" w:cs="Calibri"/>
              </w:rPr>
              <w:t>повлекший</w:t>
            </w:r>
            <w:proofErr w:type="gramEnd"/>
            <w:r>
              <w:rPr>
                <w:rFonts w:ascii="Calibri" w:hAnsi="Calibri" w:cs="Calibri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>
              <w:rPr>
                <w:rFonts w:ascii="Calibri" w:hAnsi="Calibri" w:cs="Calibri"/>
              </w:rPr>
              <w:t>инвалидизации</w:t>
            </w:r>
            <w:proofErr w:type="spellEnd"/>
            <w:r>
              <w:rPr>
                <w:rFonts w:ascii="Calibri" w:hAnsi="Calibri" w:cs="Calibri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3,0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</w:rPr>
              <w:t xml:space="preserve"> жизненно необходимых и важнейших лекарственных средств", согласованного и утвержденного в установленном порядке; на основании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стандартов</w:t>
              </w:r>
            </w:hyperlink>
            <w:r>
              <w:rPr>
                <w:rFonts w:ascii="Calibri" w:hAnsi="Calibri" w:cs="Calibri"/>
              </w:rPr>
              <w:t xml:space="preserve">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0,5</w:t>
            </w:r>
          </w:p>
        </w:tc>
      </w:tr>
      <w:tr w:rsidR="00A03E79" w:rsidTr="000345D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3" w:name="Par1073"/>
            <w:bookmarkEnd w:id="3"/>
            <w:r w:rsidRPr="009F5CDF">
              <w:rPr>
                <w:rFonts w:ascii="Calibri" w:hAnsi="Calibri" w:cs="Calibri"/>
                <w:b/>
              </w:rPr>
              <w:t>Раздел 2. Отсутствие информированности застрахованного населения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A03E79" w:rsidTr="00E410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режиме работы медицинской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0,5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0,5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видах оказываемой медицинской помощи;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0,5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показателях доступности и качества медицинской помощи;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0,5</w:t>
            </w:r>
          </w:p>
        </w:tc>
      </w:tr>
      <w:tr w:rsidR="00A03E7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перечне</w:t>
              </w:r>
            </w:hyperlink>
            <w:r>
              <w:rPr>
                <w:rFonts w:ascii="Calibri" w:hAnsi="Calibri" w:cs="Calibri"/>
              </w:rPr>
              <w:t xml:space="preserve">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DB5072">
              <w:rPr>
                <w:rFonts w:ascii="Calibri" w:hAnsi="Calibri" w:cs="Calibri"/>
              </w:rPr>
              <w:t xml:space="preserve">РП </w:t>
            </w:r>
            <w:r w:rsidRPr="00DB5072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DB5072">
              <w:rPr>
                <w:rFonts w:ascii="Calibri" w:hAnsi="Calibri" w:cs="Calibri"/>
              </w:rPr>
              <w:t>0,5</w:t>
            </w:r>
          </w:p>
        </w:tc>
      </w:tr>
      <w:tr w:rsidR="00A03E7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 перечне лекарственных препаратов, отпускаемых населению в соответствии с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перечнем</w:t>
              </w:r>
            </w:hyperlink>
            <w:r>
              <w:rPr>
                <w:rFonts w:ascii="Calibri" w:hAnsi="Calibri" w:cs="Calibri"/>
              </w:rPr>
              <w:t xml:space="preserve">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перечнем</w:t>
              </w:r>
            </w:hyperlink>
            <w:r>
              <w:rPr>
                <w:rFonts w:ascii="Calibri" w:hAnsi="Calibri" w:cs="Calibri"/>
              </w:rPr>
              <w:t xml:space="preserve">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DB5072">
              <w:rPr>
                <w:rFonts w:ascii="Calibri" w:hAnsi="Calibri" w:cs="Calibri"/>
              </w:rPr>
              <w:t xml:space="preserve">РП </w:t>
            </w:r>
            <w:r w:rsidRPr="00DB5072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DB5072">
              <w:rPr>
                <w:rFonts w:ascii="Calibri" w:hAnsi="Calibri" w:cs="Calibri"/>
              </w:rPr>
              <w:t>0,5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F465AC" w:rsidTr="00205A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5AC" w:rsidRDefault="00F465AC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5AC" w:rsidRPr="009F5CDF" w:rsidRDefault="00F465AC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AC" w:rsidRDefault="00F465AC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3E79" w:rsidTr="00F465AC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режиме работы медицинской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A20C7B">
              <w:rPr>
                <w:rFonts w:ascii="Calibri" w:hAnsi="Calibri" w:cs="Calibri"/>
              </w:rPr>
              <w:t xml:space="preserve">РП </w:t>
            </w:r>
            <w:r w:rsidRPr="00A20C7B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A20C7B">
              <w:rPr>
                <w:rFonts w:ascii="Calibri" w:hAnsi="Calibri" w:cs="Calibri"/>
              </w:rPr>
              <w:t>0,5</w:t>
            </w:r>
          </w:p>
        </w:tc>
      </w:tr>
      <w:tr w:rsidR="00A03E79" w:rsidTr="00666AC7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A20C7B">
              <w:rPr>
                <w:rFonts w:ascii="Calibri" w:hAnsi="Calibri" w:cs="Calibri"/>
              </w:rPr>
              <w:t xml:space="preserve">РП </w:t>
            </w:r>
            <w:r w:rsidRPr="00A20C7B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A20C7B">
              <w:rPr>
                <w:rFonts w:ascii="Calibri" w:hAnsi="Calibri" w:cs="Calibri"/>
              </w:rPr>
              <w:t>0,5</w:t>
            </w:r>
          </w:p>
        </w:tc>
      </w:tr>
      <w:tr w:rsidR="00A03E7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A20C7B">
              <w:rPr>
                <w:rFonts w:ascii="Calibri" w:hAnsi="Calibri" w:cs="Calibri"/>
              </w:rPr>
              <w:t xml:space="preserve">РП </w:t>
            </w:r>
            <w:r w:rsidRPr="00A20C7B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A20C7B">
              <w:rPr>
                <w:rFonts w:ascii="Calibri" w:hAnsi="Calibri" w:cs="Calibri"/>
              </w:rPr>
              <w:t>0,5</w:t>
            </w:r>
          </w:p>
        </w:tc>
      </w:tr>
      <w:tr w:rsidR="00A03E7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показателях доступности и качества медицинской помощи;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A20C7B">
              <w:rPr>
                <w:rFonts w:ascii="Calibri" w:hAnsi="Calibri" w:cs="Calibri"/>
              </w:rPr>
              <w:t xml:space="preserve">РП </w:t>
            </w:r>
            <w:r w:rsidRPr="00A20C7B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A20C7B">
              <w:rPr>
                <w:rFonts w:ascii="Calibri" w:hAnsi="Calibri" w:cs="Calibri"/>
              </w:rPr>
              <w:t>0,5</w:t>
            </w:r>
          </w:p>
        </w:tc>
      </w:tr>
      <w:tr w:rsidR="00A03E7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перечне</w:t>
              </w:r>
            </w:hyperlink>
            <w:r>
              <w:rPr>
                <w:rFonts w:ascii="Calibri" w:hAnsi="Calibri" w:cs="Calibri"/>
              </w:rPr>
              <w:t xml:space="preserve">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A20C7B">
              <w:rPr>
                <w:rFonts w:ascii="Calibri" w:hAnsi="Calibri" w:cs="Calibri"/>
              </w:rPr>
              <w:t xml:space="preserve">РП </w:t>
            </w:r>
            <w:r w:rsidRPr="00A20C7B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A20C7B">
              <w:rPr>
                <w:rFonts w:ascii="Calibri" w:hAnsi="Calibri" w:cs="Calibri"/>
              </w:rPr>
              <w:t>0,5</w:t>
            </w:r>
          </w:p>
        </w:tc>
      </w:tr>
      <w:tr w:rsidR="00A03E7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 перечне лекарственных препаратов, отпускаемых населению в соответствии с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перечнем</w:t>
              </w:r>
            </w:hyperlink>
            <w:r>
              <w:rPr>
                <w:rFonts w:ascii="Calibri" w:hAnsi="Calibri" w:cs="Calibri"/>
              </w:rPr>
              <w:t xml:space="preserve">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перечнем</w:t>
              </w:r>
            </w:hyperlink>
            <w:r>
              <w:rPr>
                <w:rFonts w:ascii="Calibri" w:hAnsi="Calibri" w:cs="Calibri"/>
              </w:rPr>
              <w:t xml:space="preserve">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9" w:rsidRDefault="00A03E79" w:rsidP="00A03E79">
            <w:pPr>
              <w:jc w:val="center"/>
            </w:pPr>
            <w:r w:rsidRPr="00A20C7B">
              <w:rPr>
                <w:rFonts w:ascii="Calibri" w:hAnsi="Calibri" w:cs="Calibri"/>
              </w:rPr>
              <w:t xml:space="preserve">РП </w:t>
            </w:r>
            <w:r w:rsidRPr="00A20C7B">
              <w:rPr>
                <w:rFonts w:ascii="Calibri" w:hAnsi="Calibri" w:cs="Calibri"/>
                <w:sz w:val="18"/>
                <w:szCs w:val="18"/>
              </w:rPr>
              <w:t xml:space="preserve">Х </w:t>
            </w:r>
            <w:r w:rsidRPr="00A20C7B">
              <w:rPr>
                <w:rFonts w:ascii="Calibri" w:hAnsi="Calibri" w:cs="Calibri"/>
              </w:rPr>
              <w:t>0,5</w:t>
            </w:r>
          </w:p>
        </w:tc>
      </w:tr>
      <w:tr w:rsidR="00A03E79" w:rsidTr="000F27A0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4" w:name="Par1106"/>
            <w:bookmarkEnd w:id="4"/>
            <w:r w:rsidRPr="009F5CDF">
              <w:rPr>
                <w:rFonts w:ascii="Calibri" w:hAnsi="Calibri" w:cs="Calibri"/>
                <w:b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666AC7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РТ</w:t>
            </w:r>
            <w:r w:rsidR="00F93606">
              <w:rPr>
                <w:rFonts w:ascii="Calibri" w:hAnsi="Calibri" w:cs="Calibri"/>
              </w:rPr>
              <w:t xml:space="preserve">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 w:rsidR="00F9360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F465AC" w:rsidTr="009A46C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5AC" w:rsidRDefault="00F465AC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5AC" w:rsidRPr="009F5CDF" w:rsidRDefault="00F465AC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</w:t>
            </w:r>
            <w:hyperlink r:id="rId15" w:history="1">
              <w:r w:rsidRPr="009F5CDF">
                <w:rPr>
                  <w:rFonts w:ascii="Calibri" w:hAnsi="Calibri" w:cs="Calibri"/>
                  <w:i/>
                  <w:color w:val="0000FF"/>
                </w:rPr>
                <w:t>порядками</w:t>
              </w:r>
            </w:hyperlink>
            <w:r w:rsidRPr="009F5CDF">
              <w:rPr>
                <w:rFonts w:ascii="Calibri" w:hAnsi="Calibri" w:cs="Calibri"/>
                <w:i/>
              </w:rPr>
              <w:t xml:space="preserve"> оказания медицинской помощи, </w:t>
            </w:r>
            <w:hyperlink r:id="rId16" w:history="1">
              <w:r w:rsidRPr="009F5CDF">
                <w:rPr>
                  <w:rFonts w:ascii="Calibri" w:hAnsi="Calibri" w:cs="Calibri"/>
                  <w:i/>
                  <w:color w:val="0000FF"/>
                </w:rPr>
                <w:t>стандартами</w:t>
              </w:r>
            </w:hyperlink>
            <w:r w:rsidRPr="009F5CDF">
              <w:rPr>
                <w:rFonts w:ascii="Calibri" w:hAnsi="Calibri" w:cs="Calibri"/>
                <w:i/>
              </w:rPr>
              <w:t xml:space="preserve"> медицинской помощи и (или) клиническими рекомендациями (протоколами лечения) по </w:t>
            </w:r>
            <w:r w:rsidRPr="009F5CDF">
              <w:rPr>
                <w:rFonts w:ascii="Calibri" w:hAnsi="Calibri" w:cs="Calibri"/>
                <w:i/>
              </w:rPr>
              <w:lastRenderedPageBreak/>
              <w:t>вопросам оказания медицинской помощи: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AC" w:rsidRDefault="00F465AC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приведших к </w:t>
            </w:r>
            <w:proofErr w:type="spellStart"/>
            <w:r>
              <w:rPr>
                <w:rFonts w:ascii="Calibri" w:hAnsi="Calibri" w:cs="Calibri"/>
              </w:rPr>
              <w:t>инвалидизации</w:t>
            </w:r>
            <w:proofErr w:type="spellEnd"/>
            <w:r>
              <w:rPr>
                <w:rFonts w:ascii="Calibri" w:hAnsi="Calibri" w:cs="Calibri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A03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A03E79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,0</w:t>
            </w:r>
          </w:p>
        </w:tc>
      </w:tr>
      <w:tr w:rsidR="00A03E79" w:rsidTr="008C27A6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 xml:space="preserve">Выполнение непоказанных, неоправданных с клинической точки зрения, не регламентированных порядками оказания медицинской помощи, </w:t>
            </w:r>
            <w:hyperlink r:id="rId17" w:history="1">
              <w:r w:rsidRPr="009F5CDF">
                <w:rPr>
                  <w:rFonts w:ascii="Calibri" w:hAnsi="Calibri" w:cs="Calibri"/>
                  <w:i/>
                  <w:color w:val="0000FF"/>
                </w:rPr>
                <w:t>стандартами</w:t>
              </w:r>
            </w:hyperlink>
            <w:r w:rsidRPr="009F5CDF">
              <w:rPr>
                <w:rFonts w:ascii="Calibri" w:hAnsi="Calibri" w:cs="Calibri"/>
                <w:i/>
              </w:rPr>
              <w:t xml:space="preserve">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7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F47992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F47992">
              <w:rPr>
                <w:rFonts w:ascii="Calibri" w:hAnsi="Calibri" w:cs="Calibri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      </w:r>
            <w:proofErr w:type="gramEnd"/>
            <w:r w:rsidRPr="00F47992">
              <w:rPr>
                <w:rFonts w:ascii="Calibri" w:hAnsi="Calibri" w:cs="Calibri"/>
              </w:rPr>
              <w:t xml:space="preserve"> повторный вызов скорой медицинской помощи в течение 24 часов от момента предшествующего вызова.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 w:rsidR="00FE01F1">
              <w:rPr>
                <w:rFonts w:ascii="Calibri" w:hAnsi="Calibri" w:cs="Calibri"/>
              </w:rPr>
              <w:t xml:space="preserve"> 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3.7.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поликлинических условиях, в условиях дневного стационара.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</w:t>
            </w:r>
            <w:r w:rsidRPr="00A03E79">
              <w:rPr>
                <w:rFonts w:ascii="Calibri" w:hAnsi="Calibri" w:cs="Calibri"/>
              </w:rPr>
              <w:t>3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 w:rsidR="00FE01F1">
              <w:rPr>
                <w:rFonts w:ascii="Calibri" w:hAnsi="Calibri" w:cs="Calibri"/>
              </w:rPr>
              <w:t xml:space="preserve"> 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5D399C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0,</w:t>
            </w:r>
            <w:r w:rsidRPr="00A03E79">
              <w:rPr>
                <w:rFonts w:ascii="Calibri" w:hAnsi="Calibri" w:cs="Calibri"/>
              </w:rPr>
              <w:t>3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расхождений клинического и патологоанатомиче</w:t>
            </w:r>
            <w:r w:rsidR="007B569A">
              <w:rPr>
                <w:rFonts w:ascii="Calibri" w:hAnsi="Calibri" w:cs="Calibri"/>
              </w:rPr>
              <w:t xml:space="preserve">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A03E79" w:rsidTr="00DD4572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9F5CDF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5" w:name="Par1151"/>
            <w:bookmarkEnd w:id="5"/>
            <w:r w:rsidRPr="009F5CDF">
              <w:rPr>
                <w:rFonts w:ascii="Calibri" w:hAnsi="Calibri" w:cs="Calibri"/>
                <w:b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F47992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7992">
              <w:rPr>
                <w:rFonts w:ascii="Calibri" w:hAnsi="Calibri" w:cs="Calibri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в первичной документации:</w:t>
            </w:r>
          </w:p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7B569A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признаков искажений сведений, предоставленных в</w:t>
            </w:r>
            <w:r w:rsidR="00E57849">
              <w:rPr>
                <w:rFonts w:ascii="Calibri" w:hAnsi="Calibri" w:cs="Calibri"/>
              </w:rPr>
              <w:t xml:space="preserve"> медицинской документации (дописки, исправления, "вклейки", полное переоформлен</w:t>
            </w:r>
            <w:r>
              <w:rPr>
                <w:rFonts w:ascii="Calibri" w:hAnsi="Calibri" w:cs="Calibri"/>
              </w:rPr>
              <w:t>ие истории болезни, с</w:t>
            </w:r>
            <w:r w:rsidR="00E57849">
              <w:rPr>
                <w:rFonts w:ascii="Calibri" w:hAnsi="Calibri" w:cs="Calibri"/>
              </w:rPr>
              <w:t xml:space="preserve"> искажением сведений о проведенных диагностических и лечебных мероприятиях, клинической картине заболевания).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849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9" w:rsidRDefault="00E5784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82D18" w:rsidTr="005E31D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18" w:rsidRDefault="00B82D18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18" w:rsidRDefault="00F47992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Несоответствие данных первичной медицинской документации данным реестра счетов.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18" w:rsidRDefault="00181F42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18" w:rsidRDefault="00B82D18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569A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69A" w:rsidRDefault="007B569A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69A" w:rsidRDefault="00F47992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7992">
              <w:rPr>
                <w:rFonts w:ascii="Calibri" w:hAnsi="Calibri" w:cs="Calibri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A" w:rsidRDefault="007B569A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9A" w:rsidRDefault="007B569A" w:rsidP="0018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1F42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F42" w:rsidRDefault="00181F42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F42" w:rsidRPr="00F47992" w:rsidRDefault="00181F42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7992">
              <w:rPr>
                <w:rFonts w:ascii="Calibri" w:hAnsi="Calibri" w:cs="Calibri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42" w:rsidRDefault="00181F42" w:rsidP="0043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РТ </w:t>
            </w:r>
            <w:r w:rsidRPr="00F93606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42" w:rsidRDefault="00181F42" w:rsidP="0043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РП </w:t>
            </w:r>
            <w:r w:rsidRPr="00A03E79">
              <w:rPr>
                <w:rFonts w:ascii="Calibri" w:hAnsi="Calibri" w:cs="Calibri"/>
                <w:sz w:val="18"/>
                <w:szCs w:val="18"/>
              </w:rPr>
              <w:t>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>1,0</w:t>
            </w:r>
          </w:p>
        </w:tc>
      </w:tr>
      <w:tr w:rsidR="00A03E79" w:rsidTr="005F306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E79" w:rsidRPr="00B407CB" w:rsidRDefault="00A03E79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6" w:name="Par1168"/>
            <w:bookmarkEnd w:id="6"/>
            <w:r w:rsidRPr="00B407CB">
              <w:rPr>
                <w:rFonts w:ascii="Calibri" w:hAnsi="Calibri" w:cs="Calibri"/>
                <w:b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9F5CDF" w:rsidTr="00B845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P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A5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незаполненных полей реестра счетов, обязательных к заполнению;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некорректное заполнение полей реестра счетов;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9F5CDF" w:rsidTr="00485C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P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9F5CDF" w:rsidTr="00351B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P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9F5CDF" w:rsidTr="000651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P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Нарушения, связанные с необоснованным применением тарифа на медицинскую помощь: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F5CDF" w:rsidTr="004B26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P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</w:t>
            </w:r>
            <w:r>
              <w:rPr>
                <w:rFonts w:ascii="Calibri" w:hAnsi="Calibri" w:cs="Calibri"/>
              </w:rPr>
              <w:lastRenderedPageBreak/>
              <w:t>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lastRenderedPageBreak/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F5CDF" w:rsidTr="00383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DF" w:rsidRP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F5CDF">
              <w:rPr>
                <w:rFonts w:ascii="Calibri" w:hAnsi="Calibri" w:cs="Calibri"/>
                <w:i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DF" w:rsidRDefault="009F5CDF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Включения в реестр счетов медицинской помощи:</w:t>
            </w:r>
          </w:p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</w:t>
            </w:r>
            <w:hyperlink r:id="rId18" w:history="1">
              <w:r w:rsidRPr="00F03142">
                <w:rPr>
                  <w:rFonts w:ascii="Calibri" w:hAnsi="Calibri" w:cs="Calibri"/>
                </w:rPr>
                <w:t>стандартов</w:t>
              </w:r>
            </w:hyperlink>
            <w:r w:rsidRPr="00F0314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медицинской помощи);</w:t>
            </w:r>
          </w:p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пациенто</w:t>
            </w:r>
            <w:proofErr w:type="spellEnd"/>
            <w:r>
              <w:rPr>
                <w:rFonts w:ascii="Calibri" w:hAnsi="Calibri" w:cs="Calibri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Calibri" w:hAnsi="Calibri" w:cs="Calibri"/>
              </w:rPr>
            </w:pPr>
          </w:p>
        </w:tc>
      </w:tr>
      <w:tr w:rsidR="00F93606" w:rsidTr="0066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jc w:val="center"/>
            </w:pPr>
            <w:r w:rsidRPr="00EB62A7">
              <w:rPr>
                <w:rFonts w:ascii="Calibri" w:hAnsi="Calibri" w:cs="Calibri"/>
              </w:rPr>
              <w:t xml:space="preserve">РТ </w:t>
            </w:r>
            <w:r w:rsidRPr="00EB62A7">
              <w:rPr>
                <w:rFonts w:ascii="Calibri" w:hAnsi="Calibri" w:cs="Calibri"/>
                <w:sz w:val="18"/>
                <w:szCs w:val="18"/>
              </w:rPr>
              <w:t>Х</w:t>
            </w:r>
            <w:r w:rsidRPr="00EB62A7">
              <w:rPr>
                <w:rFonts w:ascii="Calibri" w:hAnsi="Calibri" w:cs="Calibri"/>
              </w:rPr>
              <w:t xml:space="preserve">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6" w:rsidRDefault="00F93606" w:rsidP="00F9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Calibri" w:hAnsi="Calibri" w:cs="Calibri"/>
              </w:rPr>
            </w:pPr>
          </w:p>
        </w:tc>
      </w:tr>
    </w:tbl>
    <w:p w:rsidR="00F93606" w:rsidRDefault="00F93606"/>
    <w:p w:rsidR="008F2236" w:rsidRDefault="008F2236">
      <w:r w:rsidRPr="00B407CB">
        <w:rPr>
          <w:sz w:val="28"/>
          <w:szCs w:val="28"/>
        </w:rPr>
        <w:t>РП</w:t>
      </w:r>
      <w:r>
        <w:t xml:space="preserve"> - размер подушевого</w:t>
      </w:r>
      <w:r w:rsidR="00F03142">
        <w:t xml:space="preserve"> норматива</w:t>
      </w:r>
      <w:r>
        <w:t xml:space="preserve"> финансирования по ОМС на дату оказания/отказа в оказании медицинской помощи.</w:t>
      </w:r>
    </w:p>
    <w:p w:rsidR="008F2236" w:rsidRDefault="008F2236">
      <w:r w:rsidRPr="00B407CB">
        <w:rPr>
          <w:sz w:val="28"/>
          <w:szCs w:val="28"/>
        </w:rPr>
        <w:t>РТ</w:t>
      </w:r>
      <w:r>
        <w:t xml:space="preserve"> – размер тари</w:t>
      </w:r>
      <w:r w:rsidR="00F03142">
        <w:t>фа на оплату медицинской помощи</w:t>
      </w:r>
      <w:r>
        <w:t>, действующий на дату оказания медицинской помощи</w:t>
      </w:r>
      <w:r w:rsidR="00355D07">
        <w:t xml:space="preserve"> (для КСГ с учетом поправочных коэффициентов)</w:t>
      </w:r>
    </w:p>
    <w:sectPr w:rsidR="008F2236" w:rsidSect="00E57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B9"/>
    <w:rsid w:val="00073959"/>
    <w:rsid w:val="00181F42"/>
    <w:rsid w:val="00355D07"/>
    <w:rsid w:val="00433F75"/>
    <w:rsid w:val="00484D90"/>
    <w:rsid w:val="004C00ED"/>
    <w:rsid w:val="005D399C"/>
    <w:rsid w:val="00600EB5"/>
    <w:rsid w:val="00666AC7"/>
    <w:rsid w:val="00746FB9"/>
    <w:rsid w:val="007B569A"/>
    <w:rsid w:val="008625A6"/>
    <w:rsid w:val="00863C28"/>
    <w:rsid w:val="008F2236"/>
    <w:rsid w:val="009F5CDF"/>
    <w:rsid w:val="00A03E79"/>
    <w:rsid w:val="00A5051D"/>
    <w:rsid w:val="00AE6146"/>
    <w:rsid w:val="00AF3610"/>
    <w:rsid w:val="00B407CB"/>
    <w:rsid w:val="00B52C9F"/>
    <w:rsid w:val="00B82D18"/>
    <w:rsid w:val="00CB34F8"/>
    <w:rsid w:val="00DD031F"/>
    <w:rsid w:val="00E57849"/>
    <w:rsid w:val="00F03142"/>
    <w:rsid w:val="00F465AC"/>
    <w:rsid w:val="00F47992"/>
    <w:rsid w:val="00F76971"/>
    <w:rsid w:val="00F93606"/>
    <w:rsid w:val="00FE01F1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2BD73F95C58E1E6BA2DC02B564C1FCBFF0857450260CE56E63A3ERFG8M" TargetMode="External"/><Relationship Id="rId13" Type="http://schemas.openxmlformats.org/officeDocument/2006/relationships/hyperlink" Target="consultantplus://offline/ref=7A62BD73F95C58E1E6BA2DC02B564C1FC0F30C56495F6AC60FEA3839F71F7CAFBDAC40A3DB79RDG1M" TargetMode="External"/><Relationship Id="rId18" Type="http://schemas.openxmlformats.org/officeDocument/2006/relationships/hyperlink" Target="consultantplus://offline/ref=7A62BD73F95C58E1E6BA2DC02B564C1FCBFF0857450260CE56E63A3ERFG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62BD73F95C58E1E6BA2DC02B564C1FCFFA0B52440260CE56E63A3EF8406BA8F4A041A3DB7DD0R2GFM" TargetMode="External"/><Relationship Id="rId12" Type="http://schemas.openxmlformats.org/officeDocument/2006/relationships/hyperlink" Target="consultantplus://offline/ref=7A62BD73F95C58E1E6BA2DC02B564C1FCFFA0B52440260CE56E63A3EF8406BA8F4A041A3DB7DD0R2GFM" TargetMode="External"/><Relationship Id="rId17" Type="http://schemas.openxmlformats.org/officeDocument/2006/relationships/hyperlink" Target="consultantplus://offline/ref=7A62BD73F95C58E1E6BA2DC02B564C1FCBFF0857450260CE56E63A3ERFG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62BD73F95C58E1E6BA2DC02B564C1FCBFF0857450260CE56E63A3ERFG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62BD73F95C58E1E6BA2DC02B564C1FCDF20852420260CE56E63A3EF8406BA8F4A041A3DB7DD4R2G1M" TargetMode="External"/><Relationship Id="rId11" Type="http://schemas.openxmlformats.org/officeDocument/2006/relationships/hyperlink" Target="consultantplus://offline/ref=7A62BD73F95C58E1E6BA2DC02B564C1FC0F30C56495F6AC60FEA3839F71F7CAFBDAC40A3DC7CRDG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62BD73F95C58E1E6BA2DC02B564C1FCCFB0C564A0260CE56E63A3ERFG8M" TargetMode="External"/><Relationship Id="rId10" Type="http://schemas.openxmlformats.org/officeDocument/2006/relationships/hyperlink" Target="consultantplus://offline/ref=7A62BD73F95C58E1E6BA2DC02B564C1FC0F30C56495F6AC60FEA3839F71F7CAFBDAC40A3DB79RDG1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2BD73F95C58E1E6BA2DC02B564C1FCFFA0B52440260CE56E63A3EF8406BA8F4A041A3DB7DD0R2GFM" TargetMode="External"/><Relationship Id="rId14" Type="http://schemas.openxmlformats.org/officeDocument/2006/relationships/hyperlink" Target="consultantplus://offline/ref=7A62BD73F95C58E1E6BA2DC02B564C1FC0F30C56495F6AC60FEA3839F71F7CAFBDAC40A3DC7CRD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458D-A8A6-4515-8FCC-D5EF76E6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Л.А.</dc:creator>
  <cp:lastModifiedBy>Лидия Францевна Шипаева</cp:lastModifiedBy>
  <cp:revision>7</cp:revision>
  <cp:lastPrinted>2015-12-25T10:38:00Z</cp:lastPrinted>
  <dcterms:created xsi:type="dcterms:W3CDTF">2016-12-28T07:53:00Z</dcterms:created>
  <dcterms:modified xsi:type="dcterms:W3CDTF">2017-05-26T07:15:00Z</dcterms:modified>
</cp:coreProperties>
</file>